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7E952" w14:textId="77777777" w:rsidR="00464242" w:rsidRPr="006D522F" w:rsidRDefault="00464242" w:rsidP="001300EA">
      <w:pPr>
        <w:rPr>
          <w:b/>
          <w:bCs/>
          <w:sz w:val="28"/>
          <w:szCs w:val="36"/>
          <w:lang w:val="en-GB"/>
        </w:rPr>
      </w:pPr>
    </w:p>
    <w:p w14:paraId="090612B3" w14:textId="77777777" w:rsidR="007C102D" w:rsidRPr="007C102D" w:rsidRDefault="007C102D" w:rsidP="001300EA">
      <w:pPr>
        <w:rPr>
          <w:b/>
          <w:bCs/>
          <w:sz w:val="32"/>
          <w:szCs w:val="40"/>
        </w:rPr>
      </w:pPr>
      <w:r w:rsidRPr="007C102D">
        <w:rPr>
          <w:b/>
          <w:bCs/>
          <w:sz w:val="32"/>
          <w:szCs w:val="40"/>
        </w:rPr>
        <w:t xml:space="preserve">Module: </w:t>
      </w:r>
      <w:proofErr w:type="spellStart"/>
      <w:r w:rsidRPr="007C102D">
        <w:rPr>
          <w:b/>
          <w:bCs/>
          <w:sz w:val="32"/>
          <w:szCs w:val="40"/>
        </w:rPr>
        <w:t>Introduction</w:t>
      </w:r>
      <w:proofErr w:type="spellEnd"/>
      <w:r w:rsidRPr="007C102D">
        <w:rPr>
          <w:b/>
          <w:bCs/>
          <w:sz w:val="32"/>
          <w:szCs w:val="40"/>
        </w:rPr>
        <w:t xml:space="preserve"> à la </w:t>
      </w:r>
      <w:proofErr w:type="spellStart"/>
      <w:r w:rsidRPr="007C102D">
        <w:rPr>
          <w:b/>
          <w:bCs/>
          <w:sz w:val="32"/>
          <w:szCs w:val="40"/>
        </w:rPr>
        <w:t>désinformation</w:t>
      </w:r>
      <w:proofErr w:type="spellEnd"/>
      <w:r w:rsidRPr="007C102D">
        <w:rPr>
          <w:b/>
          <w:bCs/>
          <w:sz w:val="32"/>
          <w:szCs w:val="40"/>
        </w:rPr>
        <w:t xml:space="preserve"> </w:t>
      </w:r>
      <w:proofErr w:type="spellStart"/>
      <w:r w:rsidRPr="007C102D">
        <w:rPr>
          <w:b/>
          <w:bCs/>
          <w:sz w:val="32"/>
          <w:szCs w:val="40"/>
        </w:rPr>
        <w:t>climatique</w:t>
      </w:r>
      <w:proofErr w:type="spellEnd"/>
    </w:p>
    <w:p w14:paraId="575C604A" w14:textId="77777777" w:rsidR="007C102D" w:rsidRDefault="007C102D" w:rsidP="001300EA">
      <w:pPr>
        <w:rPr>
          <w:b/>
          <w:bCs/>
          <w:sz w:val="28"/>
          <w:szCs w:val="36"/>
        </w:rPr>
      </w:pPr>
    </w:p>
    <w:p w14:paraId="78FEBFC9" w14:textId="49081D64" w:rsidR="001300EA" w:rsidRPr="00580CD1" w:rsidRDefault="007C102D" w:rsidP="001300EA">
      <w:pPr>
        <w:rPr>
          <w:b/>
          <w:bCs/>
          <w:sz w:val="28"/>
          <w:szCs w:val="36"/>
        </w:rPr>
      </w:pPr>
      <w:proofErr w:type="spellStart"/>
      <w:r>
        <w:rPr>
          <w:b/>
          <w:bCs/>
          <w:sz w:val="28"/>
          <w:szCs w:val="36"/>
        </w:rPr>
        <w:t>Ressources</w:t>
      </w:r>
      <w:proofErr w:type="spellEnd"/>
      <w:r>
        <w:rPr>
          <w:b/>
          <w:bCs/>
          <w:sz w:val="28"/>
          <w:szCs w:val="36"/>
        </w:rPr>
        <w:t xml:space="preserve"> </w:t>
      </w:r>
      <w:proofErr w:type="spellStart"/>
      <w:r>
        <w:rPr>
          <w:b/>
          <w:bCs/>
          <w:sz w:val="28"/>
          <w:szCs w:val="36"/>
        </w:rPr>
        <w:t>scientifiques</w:t>
      </w:r>
      <w:proofErr w:type="spellEnd"/>
      <w:r>
        <w:rPr>
          <w:b/>
          <w:bCs/>
          <w:sz w:val="28"/>
          <w:szCs w:val="36"/>
        </w:rPr>
        <w:t xml:space="preserve"> </w:t>
      </w:r>
    </w:p>
    <w:p w14:paraId="6010696B" w14:textId="77777777" w:rsidR="00580CD1" w:rsidRDefault="00580CD1" w:rsidP="001300EA">
      <w:pPr>
        <w:rPr>
          <w:rFonts w:cs="Arial"/>
        </w:rPr>
      </w:pPr>
    </w:p>
    <w:p w14:paraId="22005308" w14:textId="77777777" w:rsidR="007C102D" w:rsidRPr="007C102D" w:rsidRDefault="007C102D" w:rsidP="007C102D">
      <w:pPr>
        <w:pStyle w:val="Paragrafoelenco"/>
        <w:numPr>
          <w:ilvl w:val="0"/>
          <w:numId w:val="3"/>
        </w:numPr>
        <w:spacing w:line="360" w:lineRule="auto"/>
        <w:rPr>
          <w:rFonts w:cs="Arial"/>
          <w:sz w:val="21"/>
          <w:szCs w:val="24"/>
          <w:lang w:val="fr-FR"/>
        </w:rPr>
      </w:pPr>
      <w:proofErr w:type="spellStart"/>
      <w:r w:rsidRPr="007C102D">
        <w:rPr>
          <w:rFonts w:cs="Arial"/>
          <w:sz w:val="21"/>
          <w:szCs w:val="24"/>
          <w:lang w:val="fr-FR"/>
        </w:rPr>
        <w:t>Dunlap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R. E., &amp; </w:t>
      </w:r>
      <w:proofErr w:type="spellStart"/>
      <w:r w:rsidRPr="007C102D">
        <w:rPr>
          <w:rFonts w:cs="Arial"/>
          <w:sz w:val="21"/>
          <w:szCs w:val="24"/>
          <w:lang w:val="fr-FR"/>
        </w:rPr>
        <w:t>McCright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A. M. (2010). </w:t>
      </w:r>
      <w:proofErr w:type="spellStart"/>
      <w:r w:rsidRPr="007C102D">
        <w:rPr>
          <w:rFonts w:cs="Arial"/>
          <w:sz w:val="21"/>
          <w:szCs w:val="24"/>
          <w:lang w:val="fr-FR"/>
        </w:rPr>
        <w:t>Climate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change </w:t>
      </w:r>
      <w:proofErr w:type="spellStart"/>
      <w:proofErr w:type="gramStart"/>
      <w:r w:rsidRPr="007C102D">
        <w:rPr>
          <w:rFonts w:cs="Arial"/>
          <w:sz w:val="21"/>
          <w:szCs w:val="24"/>
          <w:lang w:val="fr-FR"/>
        </w:rPr>
        <w:t>denial</w:t>
      </w:r>
      <w:proofErr w:type="spellEnd"/>
      <w:r w:rsidRPr="007C102D">
        <w:rPr>
          <w:rFonts w:cs="Arial"/>
          <w:sz w:val="21"/>
          <w:szCs w:val="24"/>
          <w:lang w:val="fr-FR"/>
        </w:rPr>
        <w:t>:</w:t>
      </w:r>
      <w:proofErr w:type="gramEnd"/>
      <w:r w:rsidRPr="007C102D">
        <w:rPr>
          <w:rFonts w:cs="Arial"/>
          <w:sz w:val="21"/>
          <w:szCs w:val="24"/>
          <w:lang w:val="fr-FR"/>
        </w:rPr>
        <w:t xml:space="preserve"> Sources, </w:t>
      </w:r>
      <w:proofErr w:type="spellStart"/>
      <w:r w:rsidRPr="007C102D">
        <w:rPr>
          <w:rFonts w:cs="Arial"/>
          <w:sz w:val="21"/>
          <w:szCs w:val="24"/>
          <w:lang w:val="fr-FR"/>
        </w:rPr>
        <w:t>actors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and </w:t>
      </w:r>
      <w:proofErr w:type="spellStart"/>
      <w:r w:rsidRPr="007C102D">
        <w:rPr>
          <w:rFonts w:cs="Arial"/>
          <w:sz w:val="21"/>
          <w:szCs w:val="24"/>
          <w:lang w:val="fr-FR"/>
        </w:rPr>
        <w:t>strategies</w:t>
      </w:r>
      <w:proofErr w:type="spellEnd"/>
      <w:r w:rsidRPr="007C102D">
        <w:rPr>
          <w:rFonts w:cs="Arial"/>
          <w:sz w:val="21"/>
          <w:szCs w:val="24"/>
          <w:lang w:val="fr-FR"/>
        </w:rPr>
        <w:t>. In </w:t>
      </w:r>
      <w:r w:rsidRPr="007C102D">
        <w:rPr>
          <w:rFonts w:cs="Arial"/>
          <w:i/>
          <w:iCs/>
          <w:sz w:val="21"/>
          <w:szCs w:val="24"/>
          <w:lang w:val="fr-FR"/>
        </w:rPr>
        <w:t xml:space="preserve">Routledge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handbook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of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climate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change and society</w:t>
      </w:r>
      <w:r w:rsidRPr="007C102D">
        <w:rPr>
          <w:rFonts w:cs="Arial"/>
          <w:sz w:val="21"/>
          <w:szCs w:val="24"/>
          <w:lang w:val="fr-FR"/>
        </w:rPr>
        <w:t> (pp. 240-259). Routledge.</w:t>
      </w:r>
    </w:p>
    <w:p w14:paraId="7974CCD5" w14:textId="5E273A9C" w:rsidR="007C102D" w:rsidRPr="007C102D" w:rsidRDefault="007C102D" w:rsidP="007C102D">
      <w:pPr>
        <w:pStyle w:val="Paragrafoelenco"/>
        <w:numPr>
          <w:ilvl w:val="1"/>
          <w:numId w:val="3"/>
        </w:numPr>
        <w:spacing w:line="360" w:lineRule="auto"/>
        <w:rPr>
          <w:rFonts w:cs="Arial"/>
          <w:sz w:val="21"/>
          <w:szCs w:val="24"/>
          <w:lang w:val="fr-FR"/>
        </w:rPr>
      </w:pPr>
      <w:r w:rsidRPr="007C102D">
        <w:rPr>
          <w:rFonts w:cs="Arial"/>
          <w:sz w:val="21"/>
          <w:szCs w:val="24"/>
          <w:lang w:val="fr-FR"/>
        </w:rPr>
        <w:t>Analyse les origines, les acteurs clés et les stratégies employées dans le déni du changement climatique, en mettant en lumière les réseaux organisés et leur influence sociale.</w:t>
      </w:r>
    </w:p>
    <w:p w14:paraId="1B7C3B01" w14:textId="776C5D79" w:rsidR="007C102D" w:rsidRPr="007C102D" w:rsidRDefault="007C102D" w:rsidP="007C102D">
      <w:pPr>
        <w:pStyle w:val="Paragrafoelenco"/>
        <w:numPr>
          <w:ilvl w:val="0"/>
          <w:numId w:val="3"/>
        </w:numPr>
        <w:spacing w:line="360" w:lineRule="auto"/>
        <w:rPr>
          <w:rFonts w:cs="Arial"/>
          <w:sz w:val="21"/>
          <w:szCs w:val="24"/>
          <w:lang w:val="fr-FR"/>
        </w:rPr>
      </w:pPr>
      <w:proofErr w:type="spellStart"/>
      <w:r w:rsidRPr="007C102D">
        <w:rPr>
          <w:rFonts w:cs="Arial"/>
          <w:sz w:val="21"/>
          <w:szCs w:val="24"/>
          <w:lang w:val="fr-FR"/>
        </w:rPr>
        <w:t>Dunlap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R. E., &amp; </w:t>
      </w:r>
      <w:proofErr w:type="spellStart"/>
      <w:r w:rsidRPr="007C102D">
        <w:rPr>
          <w:rFonts w:cs="Arial"/>
          <w:sz w:val="21"/>
          <w:szCs w:val="24"/>
          <w:lang w:val="fr-FR"/>
        </w:rPr>
        <w:t>McCright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A. M. (2011). </w:t>
      </w:r>
      <w:proofErr w:type="spellStart"/>
      <w:r w:rsidRPr="007C102D">
        <w:rPr>
          <w:rFonts w:cs="Arial"/>
          <w:sz w:val="21"/>
          <w:szCs w:val="24"/>
          <w:lang w:val="fr-FR"/>
        </w:rPr>
        <w:t>Organized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sz w:val="21"/>
          <w:szCs w:val="24"/>
          <w:lang w:val="fr-FR"/>
        </w:rPr>
        <w:t>climate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change </w:t>
      </w:r>
      <w:proofErr w:type="spellStart"/>
      <w:r w:rsidRPr="007C102D">
        <w:rPr>
          <w:rFonts w:cs="Arial"/>
          <w:sz w:val="21"/>
          <w:szCs w:val="24"/>
          <w:lang w:val="fr-FR"/>
        </w:rPr>
        <w:t>denial</w:t>
      </w:r>
      <w:proofErr w:type="spellEnd"/>
      <w:r w:rsidRPr="007C102D">
        <w:rPr>
          <w:rFonts w:cs="Arial"/>
          <w:sz w:val="21"/>
          <w:szCs w:val="24"/>
          <w:lang w:val="fr-FR"/>
        </w:rPr>
        <w:t>. </w:t>
      </w:r>
      <w:r w:rsidRPr="007C102D">
        <w:rPr>
          <w:rFonts w:cs="Arial"/>
          <w:i/>
          <w:iCs/>
          <w:sz w:val="21"/>
          <w:szCs w:val="24"/>
          <w:lang w:val="fr-FR"/>
        </w:rPr>
        <w:t xml:space="preserve">The Oxford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handbook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of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climate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change and society</w:t>
      </w:r>
      <w:r w:rsidRPr="007C102D">
        <w:rPr>
          <w:rFonts w:cs="Arial"/>
          <w:sz w:val="21"/>
          <w:szCs w:val="24"/>
          <w:lang w:val="fr-FR"/>
        </w:rPr>
        <w:t>, </w:t>
      </w:r>
      <w:r w:rsidRPr="007C102D">
        <w:rPr>
          <w:rFonts w:cs="Arial"/>
          <w:i/>
          <w:iCs/>
          <w:sz w:val="21"/>
          <w:szCs w:val="24"/>
          <w:lang w:val="fr-FR"/>
        </w:rPr>
        <w:t>1</w:t>
      </w:r>
      <w:r w:rsidRPr="007C102D">
        <w:rPr>
          <w:rFonts w:cs="Arial"/>
          <w:sz w:val="21"/>
          <w:szCs w:val="24"/>
          <w:lang w:val="fr-FR"/>
        </w:rPr>
        <w:t>, 144-160.</w:t>
      </w:r>
    </w:p>
    <w:p w14:paraId="4D57651F" w14:textId="2A1242A1" w:rsidR="007C102D" w:rsidRPr="007C102D" w:rsidRDefault="007C102D" w:rsidP="007C102D">
      <w:pPr>
        <w:pStyle w:val="Paragrafoelenco"/>
        <w:numPr>
          <w:ilvl w:val="0"/>
          <w:numId w:val="4"/>
        </w:numPr>
        <w:spacing w:line="360" w:lineRule="auto"/>
        <w:rPr>
          <w:rFonts w:cs="Arial"/>
          <w:sz w:val="21"/>
          <w:szCs w:val="24"/>
          <w:lang w:val="fr-FR"/>
        </w:rPr>
      </w:pPr>
      <w:r w:rsidRPr="007C102D">
        <w:rPr>
          <w:rFonts w:cs="Arial"/>
          <w:sz w:val="21"/>
          <w:szCs w:val="24"/>
          <w:lang w:val="fr-FR"/>
        </w:rPr>
        <w:t>Étudie les mécanismes d'organisation du déni climatique, en décrivant comment des groupes et intérêts spécifiques coordonnent leurs efforts pour semer le doute sur le changement climatique.</w:t>
      </w:r>
    </w:p>
    <w:p w14:paraId="1DCA765A" w14:textId="75A8BEC3" w:rsidR="007C102D" w:rsidRPr="007C102D" w:rsidRDefault="007C102D" w:rsidP="007C102D">
      <w:pPr>
        <w:pStyle w:val="Paragrafoelenco"/>
        <w:numPr>
          <w:ilvl w:val="0"/>
          <w:numId w:val="3"/>
        </w:numPr>
        <w:spacing w:line="360" w:lineRule="auto"/>
        <w:rPr>
          <w:rFonts w:cs="Arial"/>
          <w:sz w:val="21"/>
          <w:szCs w:val="24"/>
          <w:lang w:val="fr-FR"/>
        </w:rPr>
      </w:pPr>
      <w:proofErr w:type="spellStart"/>
      <w:r w:rsidRPr="007C102D">
        <w:rPr>
          <w:rFonts w:cs="Arial"/>
          <w:sz w:val="21"/>
          <w:szCs w:val="24"/>
          <w:lang w:val="fr-FR"/>
        </w:rPr>
        <w:t>Chavalarias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D., Bouchaud, P., </w:t>
      </w:r>
      <w:proofErr w:type="spellStart"/>
      <w:r w:rsidRPr="007C102D">
        <w:rPr>
          <w:rFonts w:cs="Arial"/>
          <w:sz w:val="21"/>
          <w:szCs w:val="24"/>
          <w:lang w:val="fr-FR"/>
        </w:rPr>
        <w:t>Chomel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V., &amp; </w:t>
      </w:r>
      <w:proofErr w:type="spellStart"/>
      <w:r w:rsidRPr="007C102D">
        <w:rPr>
          <w:rFonts w:cs="Arial"/>
          <w:sz w:val="21"/>
          <w:szCs w:val="24"/>
          <w:lang w:val="fr-FR"/>
        </w:rPr>
        <w:t>Panahi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M. (2023). Les nouveaux fronts du </w:t>
      </w:r>
      <w:proofErr w:type="spellStart"/>
      <w:r w:rsidRPr="007C102D">
        <w:rPr>
          <w:rFonts w:cs="Arial"/>
          <w:sz w:val="21"/>
          <w:szCs w:val="24"/>
          <w:lang w:val="fr-FR"/>
        </w:rPr>
        <w:t>dénialisme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et du climato-scepticisme.</w:t>
      </w:r>
    </w:p>
    <w:p w14:paraId="4C5322E9" w14:textId="4C03B2F4" w:rsidR="007C102D" w:rsidRPr="007C102D" w:rsidRDefault="007C102D" w:rsidP="007C102D">
      <w:pPr>
        <w:pStyle w:val="Paragrafoelenco"/>
        <w:numPr>
          <w:ilvl w:val="0"/>
          <w:numId w:val="4"/>
        </w:numPr>
        <w:spacing w:line="360" w:lineRule="auto"/>
        <w:rPr>
          <w:rFonts w:cs="Arial"/>
          <w:sz w:val="21"/>
          <w:szCs w:val="24"/>
          <w:lang w:val="fr-FR"/>
        </w:rPr>
      </w:pPr>
      <w:r w:rsidRPr="007C102D">
        <w:rPr>
          <w:rFonts w:cs="Arial"/>
          <w:sz w:val="21"/>
          <w:szCs w:val="24"/>
          <w:lang w:val="fr-FR"/>
        </w:rPr>
        <w:t xml:space="preserve">Explore les nouvelles formes contemporaines de </w:t>
      </w:r>
      <w:proofErr w:type="spellStart"/>
      <w:r w:rsidRPr="007C102D">
        <w:rPr>
          <w:rFonts w:cs="Arial"/>
          <w:sz w:val="21"/>
          <w:szCs w:val="24"/>
          <w:lang w:val="fr-FR"/>
        </w:rPr>
        <w:t>dénialisme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et climato-scepticisme, notamment les évolutions dans les discours et tactiques adoptées face aux défis environnementaux.</w:t>
      </w:r>
    </w:p>
    <w:p w14:paraId="35DF2A40" w14:textId="74B3386F" w:rsidR="007C102D" w:rsidRPr="007C102D" w:rsidRDefault="007C102D" w:rsidP="007C102D">
      <w:pPr>
        <w:pStyle w:val="Paragrafoelenco"/>
        <w:numPr>
          <w:ilvl w:val="0"/>
          <w:numId w:val="3"/>
        </w:numPr>
        <w:spacing w:line="360" w:lineRule="auto"/>
        <w:rPr>
          <w:rFonts w:cs="Arial"/>
          <w:sz w:val="21"/>
          <w:szCs w:val="24"/>
          <w:lang w:val="fr-FR"/>
        </w:rPr>
      </w:pPr>
      <w:r w:rsidRPr="007C102D">
        <w:rPr>
          <w:rFonts w:cs="Arial"/>
          <w:sz w:val="21"/>
          <w:szCs w:val="24"/>
          <w:lang w:val="fr-FR"/>
        </w:rPr>
        <w:t xml:space="preserve">Cook, J. (2020). </w:t>
      </w:r>
      <w:proofErr w:type="spellStart"/>
      <w:r w:rsidRPr="007C102D">
        <w:rPr>
          <w:rFonts w:cs="Arial"/>
          <w:sz w:val="21"/>
          <w:szCs w:val="24"/>
          <w:lang w:val="fr-FR"/>
        </w:rPr>
        <w:t>Deconstructing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sz w:val="21"/>
          <w:szCs w:val="24"/>
          <w:lang w:val="fr-FR"/>
        </w:rPr>
        <w:t>climate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science </w:t>
      </w:r>
      <w:proofErr w:type="spellStart"/>
      <w:r w:rsidRPr="007C102D">
        <w:rPr>
          <w:rFonts w:cs="Arial"/>
          <w:sz w:val="21"/>
          <w:szCs w:val="24"/>
          <w:lang w:val="fr-FR"/>
        </w:rPr>
        <w:t>denial</w:t>
      </w:r>
      <w:proofErr w:type="spellEnd"/>
      <w:r w:rsidRPr="007C102D">
        <w:rPr>
          <w:rFonts w:cs="Arial"/>
          <w:sz w:val="21"/>
          <w:szCs w:val="24"/>
          <w:lang w:val="fr-FR"/>
        </w:rPr>
        <w:t>. </w:t>
      </w:r>
    </w:p>
    <w:p w14:paraId="27A25449" w14:textId="40300C1A" w:rsidR="007C102D" w:rsidRPr="007C102D" w:rsidRDefault="007C102D" w:rsidP="007C102D">
      <w:pPr>
        <w:pStyle w:val="Paragrafoelenco"/>
        <w:numPr>
          <w:ilvl w:val="0"/>
          <w:numId w:val="4"/>
        </w:numPr>
        <w:spacing w:line="360" w:lineRule="auto"/>
        <w:rPr>
          <w:rFonts w:cs="Arial"/>
          <w:sz w:val="21"/>
          <w:szCs w:val="24"/>
          <w:lang w:val="fr-FR"/>
        </w:rPr>
      </w:pPr>
      <w:r w:rsidRPr="007C102D">
        <w:rPr>
          <w:rFonts w:cs="Arial"/>
          <w:sz w:val="21"/>
          <w:szCs w:val="24"/>
          <w:lang w:val="fr-FR"/>
        </w:rPr>
        <w:t>Décompose les arguments et méthodes du déni scientifique du changement climatique, en exposant les failles et manipulations présentes dans ces discours.</w:t>
      </w:r>
    </w:p>
    <w:p w14:paraId="204768A9" w14:textId="53B86538" w:rsidR="007C102D" w:rsidRPr="007C102D" w:rsidRDefault="007C102D" w:rsidP="007C102D">
      <w:pPr>
        <w:pStyle w:val="Paragrafoelenco"/>
        <w:numPr>
          <w:ilvl w:val="0"/>
          <w:numId w:val="3"/>
        </w:numPr>
        <w:spacing w:line="360" w:lineRule="auto"/>
        <w:rPr>
          <w:rFonts w:cs="Arial"/>
          <w:sz w:val="21"/>
          <w:szCs w:val="24"/>
          <w:lang w:val="fr-FR"/>
        </w:rPr>
      </w:pPr>
      <w:r w:rsidRPr="007C102D">
        <w:rPr>
          <w:rFonts w:cs="Arial"/>
          <w:sz w:val="21"/>
          <w:szCs w:val="24"/>
          <w:lang w:val="fr-FR"/>
        </w:rPr>
        <w:t xml:space="preserve">Cook, J., </w:t>
      </w:r>
      <w:proofErr w:type="spellStart"/>
      <w:r w:rsidRPr="007C102D">
        <w:rPr>
          <w:rFonts w:cs="Arial"/>
          <w:sz w:val="21"/>
          <w:szCs w:val="24"/>
          <w:lang w:val="fr-FR"/>
        </w:rPr>
        <w:t>Nuccitelli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D., Green, S. A., Richardson, M., Winkler, B., Painting, R., &amp; </w:t>
      </w:r>
      <w:proofErr w:type="spellStart"/>
      <w:r w:rsidRPr="007C102D">
        <w:rPr>
          <w:rFonts w:cs="Arial"/>
          <w:sz w:val="21"/>
          <w:szCs w:val="24"/>
          <w:lang w:val="fr-FR"/>
        </w:rPr>
        <w:t>Skuce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A. (2013). </w:t>
      </w:r>
      <w:proofErr w:type="spellStart"/>
      <w:r w:rsidRPr="007C102D">
        <w:rPr>
          <w:rFonts w:cs="Arial"/>
          <w:sz w:val="21"/>
          <w:szCs w:val="24"/>
          <w:lang w:val="fr-FR"/>
        </w:rPr>
        <w:t>Quantifying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the consensus on </w:t>
      </w:r>
      <w:proofErr w:type="spellStart"/>
      <w:r w:rsidRPr="007C102D">
        <w:rPr>
          <w:rFonts w:cs="Arial"/>
          <w:sz w:val="21"/>
          <w:szCs w:val="24"/>
          <w:lang w:val="fr-FR"/>
        </w:rPr>
        <w:t>anthropogenic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global </w:t>
      </w:r>
      <w:proofErr w:type="spellStart"/>
      <w:r w:rsidRPr="007C102D">
        <w:rPr>
          <w:rFonts w:cs="Arial"/>
          <w:sz w:val="21"/>
          <w:szCs w:val="24"/>
          <w:lang w:val="fr-FR"/>
        </w:rPr>
        <w:t>warming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in the </w:t>
      </w:r>
      <w:proofErr w:type="spellStart"/>
      <w:r w:rsidRPr="007C102D">
        <w:rPr>
          <w:rFonts w:cs="Arial"/>
          <w:sz w:val="21"/>
          <w:szCs w:val="24"/>
          <w:lang w:val="fr-FR"/>
        </w:rPr>
        <w:t>scientific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sz w:val="21"/>
          <w:szCs w:val="24"/>
          <w:lang w:val="fr-FR"/>
        </w:rPr>
        <w:t>literature</w:t>
      </w:r>
      <w:proofErr w:type="spellEnd"/>
      <w:r w:rsidRPr="007C102D">
        <w:rPr>
          <w:rFonts w:cs="Arial"/>
          <w:sz w:val="21"/>
          <w:szCs w:val="24"/>
          <w:lang w:val="fr-FR"/>
        </w:rPr>
        <w:t>. 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Environmental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research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letters</w:t>
      </w:r>
      <w:proofErr w:type="spellEnd"/>
      <w:r w:rsidRPr="007C102D">
        <w:rPr>
          <w:rFonts w:cs="Arial"/>
          <w:sz w:val="21"/>
          <w:szCs w:val="24"/>
          <w:lang w:val="fr-FR"/>
        </w:rPr>
        <w:t>, </w:t>
      </w:r>
      <w:r w:rsidRPr="007C102D">
        <w:rPr>
          <w:rFonts w:cs="Arial"/>
          <w:i/>
          <w:iCs/>
          <w:sz w:val="21"/>
          <w:szCs w:val="24"/>
          <w:lang w:val="fr-FR"/>
        </w:rPr>
        <w:t>8</w:t>
      </w:r>
      <w:r w:rsidRPr="007C102D">
        <w:rPr>
          <w:rFonts w:cs="Arial"/>
          <w:sz w:val="21"/>
          <w:szCs w:val="24"/>
          <w:lang w:val="fr-FR"/>
        </w:rPr>
        <w:t>(2), 024024.</w:t>
      </w:r>
      <w:r w:rsidRPr="007C102D">
        <w:rPr>
          <w:rFonts w:cs="Arial"/>
          <w:sz w:val="21"/>
          <w:szCs w:val="24"/>
          <w:lang w:val="fr-FR"/>
        </w:rPr>
        <w:t xml:space="preserve"> </w:t>
      </w:r>
    </w:p>
    <w:p w14:paraId="2503A1D3" w14:textId="79D70CE8" w:rsidR="007C102D" w:rsidRPr="007C102D" w:rsidRDefault="007C102D" w:rsidP="007C102D">
      <w:pPr>
        <w:pStyle w:val="Paragrafoelenco"/>
        <w:numPr>
          <w:ilvl w:val="0"/>
          <w:numId w:val="4"/>
        </w:numPr>
        <w:spacing w:line="360" w:lineRule="auto"/>
        <w:rPr>
          <w:rFonts w:cs="Arial"/>
          <w:sz w:val="21"/>
          <w:szCs w:val="24"/>
          <w:lang w:val="fr-FR"/>
        </w:rPr>
      </w:pPr>
      <w:r w:rsidRPr="007C102D">
        <w:rPr>
          <w:rFonts w:cs="Arial"/>
          <w:sz w:val="21"/>
          <w:szCs w:val="24"/>
          <w:lang w:val="fr-FR"/>
        </w:rPr>
        <w:t>Fournit une évaluation quantitative démontrant un consensus scientifique clair sur le réchauffement climatique d’origine anthropique à travers la littérature scientifique.</w:t>
      </w:r>
    </w:p>
    <w:p w14:paraId="6FFE71DF" w14:textId="73181304" w:rsidR="007C102D" w:rsidRPr="007C102D" w:rsidRDefault="007C102D" w:rsidP="007C102D">
      <w:pPr>
        <w:pStyle w:val="Paragrafoelenco"/>
        <w:numPr>
          <w:ilvl w:val="0"/>
          <w:numId w:val="3"/>
        </w:numPr>
        <w:spacing w:line="360" w:lineRule="auto"/>
        <w:rPr>
          <w:rFonts w:cs="Arial"/>
          <w:sz w:val="21"/>
          <w:szCs w:val="24"/>
          <w:lang w:val="fr-FR"/>
        </w:rPr>
      </w:pPr>
      <w:proofErr w:type="spellStart"/>
      <w:r w:rsidRPr="007C102D">
        <w:rPr>
          <w:rFonts w:cs="Arial"/>
          <w:sz w:val="21"/>
          <w:szCs w:val="24"/>
          <w:lang w:val="fr-FR"/>
        </w:rPr>
        <w:t>Lewandowsky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S., </w:t>
      </w:r>
      <w:proofErr w:type="spellStart"/>
      <w:r w:rsidRPr="007C102D">
        <w:rPr>
          <w:rFonts w:cs="Arial"/>
          <w:sz w:val="21"/>
          <w:szCs w:val="24"/>
          <w:lang w:val="fr-FR"/>
        </w:rPr>
        <w:t>Ecker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U. K., &amp; Cook, J. (2017). Beyond </w:t>
      </w:r>
      <w:proofErr w:type="spellStart"/>
      <w:proofErr w:type="gramStart"/>
      <w:r w:rsidRPr="007C102D">
        <w:rPr>
          <w:rFonts w:cs="Arial"/>
          <w:sz w:val="21"/>
          <w:szCs w:val="24"/>
          <w:lang w:val="fr-FR"/>
        </w:rPr>
        <w:t>misinformation</w:t>
      </w:r>
      <w:proofErr w:type="spellEnd"/>
      <w:r w:rsidRPr="007C102D">
        <w:rPr>
          <w:rFonts w:cs="Arial"/>
          <w:sz w:val="21"/>
          <w:szCs w:val="24"/>
          <w:lang w:val="fr-FR"/>
        </w:rPr>
        <w:t>:</w:t>
      </w:r>
      <w:proofErr w:type="gramEnd"/>
      <w:r w:rsidRPr="007C102D">
        <w:rPr>
          <w:rFonts w:cs="Arial"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sz w:val="21"/>
          <w:szCs w:val="24"/>
          <w:lang w:val="fr-FR"/>
        </w:rPr>
        <w:t>Understanding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and coping </w:t>
      </w:r>
      <w:proofErr w:type="spellStart"/>
      <w:r w:rsidRPr="007C102D">
        <w:rPr>
          <w:rFonts w:cs="Arial"/>
          <w:sz w:val="21"/>
          <w:szCs w:val="24"/>
          <w:lang w:val="fr-FR"/>
        </w:rPr>
        <w:t>with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the “post-</w:t>
      </w:r>
      <w:proofErr w:type="spellStart"/>
      <w:r w:rsidRPr="007C102D">
        <w:rPr>
          <w:rFonts w:cs="Arial"/>
          <w:sz w:val="21"/>
          <w:szCs w:val="24"/>
          <w:lang w:val="fr-FR"/>
        </w:rPr>
        <w:t>truth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” </w:t>
      </w:r>
      <w:proofErr w:type="spellStart"/>
      <w:r w:rsidRPr="007C102D">
        <w:rPr>
          <w:rFonts w:cs="Arial"/>
          <w:sz w:val="21"/>
          <w:szCs w:val="24"/>
          <w:lang w:val="fr-FR"/>
        </w:rPr>
        <w:t>era</w:t>
      </w:r>
      <w:proofErr w:type="spellEnd"/>
      <w:r w:rsidRPr="007C102D">
        <w:rPr>
          <w:rFonts w:cs="Arial"/>
          <w:sz w:val="21"/>
          <w:szCs w:val="24"/>
          <w:lang w:val="fr-FR"/>
        </w:rPr>
        <w:t>. </w:t>
      </w:r>
      <w:r w:rsidRPr="007C102D">
        <w:rPr>
          <w:rFonts w:cs="Arial"/>
          <w:i/>
          <w:iCs/>
          <w:sz w:val="21"/>
          <w:szCs w:val="24"/>
          <w:lang w:val="fr-FR"/>
        </w:rPr>
        <w:t xml:space="preserve">Journal of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applied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research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in memory and cognition</w:t>
      </w:r>
      <w:r w:rsidRPr="007C102D">
        <w:rPr>
          <w:rFonts w:cs="Arial"/>
          <w:sz w:val="21"/>
          <w:szCs w:val="24"/>
          <w:lang w:val="fr-FR"/>
        </w:rPr>
        <w:t>, </w:t>
      </w:r>
      <w:r w:rsidRPr="007C102D">
        <w:rPr>
          <w:rFonts w:cs="Arial"/>
          <w:i/>
          <w:iCs/>
          <w:sz w:val="21"/>
          <w:szCs w:val="24"/>
          <w:lang w:val="fr-FR"/>
        </w:rPr>
        <w:t>6</w:t>
      </w:r>
      <w:r w:rsidRPr="007C102D">
        <w:rPr>
          <w:rFonts w:cs="Arial"/>
          <w:sz w:val="21"/>
          <w:szCs w:val="24"/>
          <w:lang w:val="fr-FR"/>
        </w:rPr>
        <w:t>(4), 353-369.</w:t>
      </w:r>
      <w:r w:rsidRPr="007C102D">
        <w:rPr>
          <w:rFonts w:cs="Arial"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Research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handbook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on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communicating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i/>
          <w:iCs/>
          <w:sz w:val="21"/>
          <w:szCs w:val="24"/>
          <w:lang w:val="fr-FR"/>
        </w:rPr>
        <w:t>climate</w:t>
      </w:r>
      <w:proofErr w:type="spellEnd"/>
      <w:r w:rsidRPr="007C102D">
        <w:rPr>
          <w:rFonts w:cs="Arial"/>
          <w:i/>
          <w:iCs/>
          <w:sz w:val="21"/>
          <w:szCs w:val="24"/>
          <w:lang w:val="fr-FR"/>
        </w:rPr>
        <w:t xml:space="preserve"> change</w:t>
      </w:r>
      <w:r w:rsidRPr="007C102D">
        <w:rPr>
          <w:rFonts w:cs="Arial"/>
          <w:sz w:val="21"/>
          <w:szCs w:val="24"/>
          <w:lang w:val="fr-FR"/>
        </w:rPr>
        <w:t>, 62-78.</w:t>
      </w:r>
    </w:p>
    <w:p w14:paraId="280D96F4" w14:textId="4AD404FA" w:rsidR="007C102D" w:rsidRPr="007C102D" w:rsidRDefault="007C102D" w:rsidP="007C102D">
      <w:pPr>
        <w:pStyle w:val="Paragrafoelenco"/>
        <w:numPr>
          <w:ilvl w:val="0"/>
          <w:numId w:val="4"/>
        </w:numPr>
        <w:spacing w:line="360" w:lineRule="auto"/>
        <w:rPr>
          <w:rFonts w:cs="Arial"/>
          <w:sz w:val="21"/>
          <w:szCs w:val="24"/>
          <w:lang w:val="fr-FR"/>
        </w:rPr>
      </w:pPr>
      <w:r w:rsidRPr="007C102D">
        <w:rPr>
          <w:rFonts w:cs="Arial"/>
          <w:sz w:val="21"/>
          <w:szCs w:val="24"/>
          <w:lang w:val="fr-FR"/>
        </w:rPr>
        <w:t>Analyse les défis communicationnels liés à l’ère « post-</w:t>
      </w:r>
      <w:proofErr w:type="spellStart"/>
      <w:r w:rsidRPr="007C102D">
        <w:rPr>
          <w:rFonts w:cs="Arial"/>
          <w:sz w:val="21"/>
          <w:szCs w:val="24"/>
          <w:lang w:val="fr-FR"/>
        </w:rPr>
        <w:t>truth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» et propose des stratégies pour mieux comprendre et </w:t>
      </w:r>
      <w:r w:rsidRPr="007C102D">
        <w:rPr>
          <w:rFonts w:cs="Arial"/>
          <w:sz w:val="21"/>
          <w:szCs w:val="24"/>
          <w:lang w:val="fr-FR"/>
        </w:rPr>
        <w:t>faire face à</w:t>
      </w:r>
      <w:r w:rsidRPr="007C102D">
        <w:rPr>
          <w:rFonts w:cs="Arial"/>
          <w:sz w:val="21"/>
          <w:szCs w:val="24"/>
          <w:lang w:val="fr-FR"/>
        </w:rPr>
        <w:t xml:space="preserve"> la désinformation climatique.</w:t>
      </w:r>
    </w:p>
    <w:p w14:paraId="65E4D44B" w14:textId="5876D0DE" w:rsidR="007C102D" w:rsidRPr="007C102D" w:rsidRDefault="007C102D" w:rsidP="007C102D">
      <w:pPr>
        <w:pStyle w:val="Paragrafoelenco"/>
        <w:numPr>
          <w:ilvl w:val="0"/>
          <w:numId w:val="3"/>
        </w:numPr>
        <w:spacing w:line="360" w:lineRule="auto"/>
        <w:rPr>
          <w:rFonts w:cs="Arial"/>
          <w:sz w:val="21"/>
          <w:szCs w:val="24"/>
          <w:lang w:val="fr-FR"/>
        </w:rPr>
      </w:pPr>
      <w:r w:rsidRPr="007C102D">
        <w:rPr>
          <w:rFonts w:cs="Arial"/>
          <w:sz w:val="21"/>
          <w:szCs w:val="24"/>
          <w:lang w:val="fr-FR"/>
        </w:rPr>
        <w:t xml:space="preserve">Ramos, R., </w:t>
      </w:r>
      <w:proofErr w:type="spellStart"/>
      <w:r w:rsidRPr="007C102D">
        <w:rPr>
          <w:rFonts w:cs="Arial"/>
          <w:sz w:val="21"/>
          <w:szCs w:val="24"/>
          <w:lang w:val="fr-FR"/>
        </w:rPr>
        <w:t>Vaz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, P., &amp; Rodrigues, M. J. (2025). </w:t>
      </w:r>
      <w:proofErr w:type="spellStart"/>
      <w:r w:rsidRPr="007C102D">
        <w:rPr>
          <w:rFonts w:cs="Arial"/>
          <w:sz w:val="21"/>
          <w:szCs w:val="24"/>
          <w:lang w:val="fr-FR"/>
        </w:rPr>
        <w:t>Climate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sz w:val="21"/>
          <w:szCs w:val="24"/>
          <w:lang w:val="fr-FR"/>
        </w:rPr>
        <w:t>Denialism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on social </w:t>
      </w:r>
      <w:proofErr w:type="gramStart"/>
      <w:r w:rsidRPr="007C102D">
        <w:rPr>
          <w:rFonts w:cs="Arial"/>
          <w:sz w:val="21"/>
          <w:szCs w:val="24"/>
          <w:lang w:val="fr-FR"/>
        </w:rPr>
        <w:t>media:</w:t>
      </w:r>
      <w:proofErr w:type="gramEnd"/>
      <w:r w:rsidRPr="007C102D">
        <w:rPr>
          <w:rFonts w:cs="Arial"/>
          <w:sz w:val="21"/>
          <w:szCs w:val="24"/>
          <w:lang w:val="fr-FR"/>
        </w:rPr>
        <w:t xml:space="preserve"> qualitative </w:t>
      </w:r>
      <w:proofErr w:type="spellStart"/>
      <w:r w:rsidRPr="007C102D">
        <w:rPr>
          <w:rFonts w:cs="Arial"/>
          <w:sz w:val="21"/>
          <w:szCs w:val="24"/>
          <w:lang w:val="fr-FR"/>
        </w:rPr>
        <w:t>analysis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of </w:t>
      </w:r>
      <w:proofErr w:type="spellStart"/>
      <w:r w:rsidRPr="007C102D">
        <w:rPr>
          <w:rFonts w:cs="Arial"/>
          <w:sz w:val="21"/>
          <w:szCs w:val="24"/>
          <w:lang w:val="fr-FR"/>
        </w:rPr>
        <w:t>comments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on </w:t>
      </w:r>
      <w:proofErr w:type="spellStart"/>
      <w:r w:rsidRPr="007C102D">
        <w:rPr>
          <w:rFonts w:cs="Arial"/>
          <w:sz w:val="21"/>
          <w:szCs w:val="24"/>
          <w:lang w:val="fr-FR"/>
        </w:rPr>
        <w:t>Portuguese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</w:t>
      </w:r>
      <w:proofErr w:type="spellStart"/>
      <w:r w:rsidRPr="007C102D">
        <w:rPr>
          <w:rFonts w:cs="Arial"/>
          <w:sz w:val="21"/>
          <w:szCs w:val="24"/>
          <w:lang w:val="fr-FR"/>
        </w:rPr>
        <w:t>newspaper</w:t>
      </w:r>
      <w:proofErr w:type="spellEnd"/>
      <w:r w:rsidRPr="007C102D">
        <w:rPr>
          <w:rFonts w:cs="Arial"/>
          <w:sz w:val="21"/>
          <w:szCs w:val="24"/>
          <w:lang w:val="fr-FR"/>
        </w:rPr>
        <w:t xml:space="preserve"> Facebook pages. </w:t>
      </w:r>
      <w:r w:rsidRPr="007C102D">
        <w:rPr>
          <w:rFonts w:cs="Arial"/>
          <w:i/>
          <w:iCs/>
          <w:sz w:val="21"/>
          <w:szCs w:val="24"/>
          <w:lang w:val="fr-FR"/>
        </w:rPr>
        <w:t>Psychology International</w:t>
      </w:r>
      <w:r w:rsidRPr="007C102D">
        <w:rPr>
          <w:rFonts w:cs="Arial"/>
          <w:sz w:val="21"/>
          <w:szCs w:val="24"/>
          <w:lang w:val="fr-FR"/>
        </w:rPr>
        <w:t>, </w:t>
      </w:r>
      <w:r w:rsidRPr="007C102D">
        <w:rPr>
          <w:rFonts w:cs="Arial"/>
          <w:i/>
          <w:iCs/>
          <w:sz w:val="21"/>
          <w:szCs w:val="24"/>
          <w:lang w:val="fr-FR"/>
        </w:rPr>
        <w:t>7</w:t>
      </w:r>
      <w:r w:rsidRPr="007C102D">
        <w:rPr>
          <w:rFonts w:cs="Arial"/>
          <w:sz w:val="21"/>
          <w:szCs w:val="24"/>
          <w:lang w:val="fr-FR"/>
        </w:rPr>
        <w:t>(1), 6.</w:t>
      </w:r>
    </w:p>
    <w:p w14:paraId="236AF6D2" w14:textId="1FEC6DE4" w:rsidR="002C4FD5" w:rsidRPr="007C102D" w:rsidRDefault="007C102D" w:rsidP="007C102D">
      <w:pPr>
        <w:pStyle w:val="Paragrafoelenco"/>
        <w:numPr>
          <w:ilvl w:val="0"/>
          <w:numId w:val="4"/>
        </w:numPr>
        <w:spacing w:line="360" w:lineRule="auto"/>
        <w:rPr>
          <w:rFonts w:cs="Arial"/>
          <w:sz w:val="21"/>
          <w:szCs w:val="24"/>
          <w:lang w:val="fr-FR"/>
        </w:rPr>
      </w:pPr>
      <w:r w:rsidRPr="007C102D">
        <w:rPr>
          <w:rFonts w:cs="Arial"/>
          <w:sz w:val="21"/>
          <w:szCs w:val="24"/>
          <w:lang w:val="fr-FR"/>
        </w:rPr>
        <w:lastRenderedPageBreak/>
        <w:t>Étudie qualitativement les commentaires climato-négationnistes sur les pages Facebook de journaux portugais, mettant en lumière les discours et dynamiques sur les réseaux sociaux.</w:t>
      </w:r>
    </w:p>
    <w:p w14:paraId="598B9BBF" w14:textId="77777777" w:rsidR="00464242" w:rsidRPr="00E46310" w:rsidRDefault="00464242" w:rsidP="002C4FD5">
      <w:pPr>
        <w:rPr>
          <w:rFonts w:cs="Arial"/>
        </w:rPr>
      </w:pPr>
    </w:p>
    <w:sectPr w:rsidR="00464242" w:rsidRPr="00E46310" w:rsidSect="00B21267">
      <w:headerReference w:type="default" r:id="rId7"/>
      <w:footerReference w:type="even" r:id="rId8"/>
      <w:footerReference w:type="default" r:id="rId9"/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59364" w14:textId="77777777" w:rsidR="00161482" w:rsidRDefault="00161482" w:rsidP="00C56A6B">
      <w:r>
        <w:separator/>
      </w:r>
    </w:p>
  </w:endnote>
  <w:endnote w:type="continuationSeparator" w:id="0">
    <w:p w14:paraId="3878F219" w14:textId="77777777" w:rsidR="00161482" w:rsidRDefault="00161482" w:rsidP="00C5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18346326"/>
      <w:docPartObj>
        <w:docPartGallery w:val="Page Numbers (Bottom of Page)"/>
        <w:docPartUnique/>
      </w:docPartObj>
    </w:sdtPr>
    <w:sdtContent>
      <w:p w14:paraId="5264A6E4" w14:textId="77777777" w:rsidR="00C56A6B" w:rsidRDefault="00C56A6B" w:rsidP="002C4FD5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A636938" w14:textId="77777777" w:rsidR="00C56A6B" w:rsidRDefault="00C56A6B" w:rsidP="00C56A6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8354C" w14:textId="77777777" w:rsidR="00C56A6B" w:rsidRDefault="002C4FD5" w:rsidP="002C4FD5">
    <w:pPr>
      <w:pStyle w:val="Pidipagina"/>
      <w:tabs>
        <w:tab w:val="clear" w:pos="4536"/>
        <w:tab w:val="clear" w:pos="9072"/>
        <w:tab w:val="left" w:pos="736"/>
      </w:tabs>
      <w:ind w:left="7827" w:right="-149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E426A" w14:textId="77777777" w:rsidR="00161482" w:rsidRDefault="00161482" w:rsidP="00C56A6B">
      <w:r>
        <w:separator/>
      </w:r>
    </w:p>
  </w:footnote>
  <w:footnote w:type="continuationSeparator" w:id="0">
    <w:p w14:paraId="0D07875B" w14:textId="77777777" w:rsidR="00161482" w:rsidRDefault="00161482" w:rsidP="00C5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3F67F" w14:textId="77777777" w:rsidR="00C56A6B" w:rsidRDefault="003A0F49">
    <w:pPr>
      <w:pStyle w:val="Intestazione"/>
    </w:pPr>
    <w:r w:rsidRPr="007062CF"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5ACDCC18" wp14:editId="241BA4BD">
          <wp:simplePos x="0" y="0"/>
          <wp:positionH relativeFrom="column">
            <wp:posOffset>-998376</wp:posOffset>
          </wp:positionH>
          <wp:positionV relativeFrom="paragraph">
            <wp:posOffset>-364529</wp:posOffset>
          </wp:positionV>
          <wp:extent cx="950400" cy="900000"/>
          <wp:effectExtent l="0" t="0" r="2540" b="1905"/>
          <wp:wrapNone/>
          <wp:docPr id="27146967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174437" name="Grafik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868" b="-868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A6B">
      <w:tab/>
    </w:r>
    <w:r w:rsidR="00C3098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127C0"/>
    <w:multiLevelType w:val="hybridMultilevel"/>
    <w:tmpl w:val="9246322A"/>
    <w:lvl w:ilvl="0" w:tplc="380466E4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053C6"/>
    <w:multiLevelType w:val="hybridMultilevel"/>
    <w:tmpl w:val="7EEEED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A1000D"/>
    <w:multiLevelType w:val="hybridMultilevel"/>
    <w:tmpl w:val="7DC8E896"/>
    <w:lvl w:ilvl="0" w:tplc="146A7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B5907"/>
    <w:multiLevelType w:val="hybridMultilevel"/>
    <w:tmpl w:val="8946A3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2174661">
    <w:abstractNumId w:val="0"/>
  </w:num>
  <w:num w:numId="2" w16cid:durableId="1775516789">
    <w:abstractNumId w:val="2"/>
  </w:num>
  <w:num w:numId="3" w16cid:durableId="1720089506">
    <w:abstractNumId w:val="1"/>
  </w:num>
  <w:num w:numId="4" w16cid:durableId="20719240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02D"/>
    <w:rsid w:val="00023B45"/>
    <w:rsid w:val="0006207B"/>
    <w:rsid w:val="000A22C7"/>
    <w:rsid w:val="000A5EAC"/>
    <w:rsid w:val="000C54B4"/>
    <w:rsid w:val="00125686"/>
    <w:rsid w:val="001300EA"/>
    <w:rsid w:val="00155EA9"/>
    <w:rsid w:val="00161482"/>
    <w:rsid w:val="001645F9"/>
    <w:rsid w:val="001806DF"/>
    <w:rsid w:val="001C1332"/>
    <w:rsid w:val="00276333"/>
    <w:rsid w:val="00287DE7"/>
    <w:rsid w:val="002C4FD5"/>
    <w:rsid w:val="002D08BB"/>
    <w:rsid w:val="002E31D4"/>
    <w:rsid w:val="00330B94"/>
    <w:rsid w:val="00351F2E"/>
    <w:rsid w:val="003A0F49"/>
    <w:rsid w:val="003C1A97"/>
    <w:rsid w:val="003E60E2"/>
    <w:rsid w:val="00404B14"/>
    <w:rsid w:val="00447199"/>
    <w:rsid w:val="00454CF8"/>
    <w:rsid w:val="00464242"/>
    <w:rsid w:val="004A32FD"/>
    <w:rsid w:val="004B64E1"/>
    <w:rsid w:val="005068AD"/>
    <w:rsid w:val="00563DCB"/>
    <w:rsid w:val="00580CD1"/>
    <w:rsid w:val="005D1912"/>
    <w:rsid w:val="005E7781"/>
    <w:rsid w:val="00624856"/>
    <w:rsid w:val="0065199B"/>
    <w:rsid w:val="00657324"/>
    <w:rsid w:val="00660210"/>
    <w:rsid w:val="006B7058"/>
    <w:rsid w:val="006D522F"/>
    <w:rsid w:val="006E5B21"/>
    <w:rsid w:val="006F5CFB"/>
    <w:rsid w:val="00712055"/>
    <w:rsid w:val="00734EF1"/>
    <w:rsid w:val="007557E3"/>
    <w:rsid w:val="00762F80"/>
    <w:rsid w:val="007C102D"/>
    <w:rsid w:val="008F57E0"/>
    <w:rsid w:val="009825A9"/>
    <w:rsid w:val="0099260A"/>
    <w:rsid w:val="009B0031"/>
    <w:rsid w:val="009B33E0"/>
    <w:rsid w:val="009D2FB9"/>
    <w:rsid w:val="009D41C2"/>
    <w:rsid w:val="009F36BC"/>
    <w:rsid w:val="00A43537"/>
    <w:rsid w:val="00AB049C"/>
    <w:rsid w:val="00B00157"/>
    <w:rsid w:val="00B211ED"/>
    <w:rsid w:val="00B21267"/>
    <w:rsid w:val="00B30242"/>
    <w:rsid w:val="00B726B7"/>
    <w:rsid w:val="00BA0A6C"/>
    <w:rsid w:val="00C3098B"/>
    <w:rsid w:val="00C56A6B"/>
    <w:rsid w:val="00C85CA4"/>
    <w:rsid w:val="00C90CE0"/>
    <w:rsid w:val="00CE65A2"/>
    <w:rsid w:val="00D30070"/>
    <w:rsid w:val="00D405B0"/>
    <w:rsid w:val="00D43CEE"/>
    <w:rsid w:val="00DA6E7F"/>
    <w:rsid w:val="00DB3C28"/>
    <w:rsid w:val="00DF1AF8"/>
    <w:rsid w:val="00DF7444"/>
    <w:rsid w:val="00E00030"/>
    <w:rsid w:val="00E127AA"/>
    <w:rsid w:val="00E46310"/>
    <w:rsid w:val="00E726FA"/>
    <w:rsid w:val="00EB507F"/>
    <w:rsid w:val="00EB626B"/>
    <w:rsid w:val="00F21D01"/>
    <w:rsid w:val="00F46F82"/>
    <w:rsid w:val="00F6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D27DCA"/>
  <w15:chartTrackingRefBased/>
  <w15:docId w15:val="{50D77323-110D-8247-8C3E-CAB039F9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 w:themeColor="text1"/>
        <w:kern w:val="2"/>
        <w:sz w:val="24"/>
        <w:szCs w:val="32"/>
        <w:lang w:val="de-CH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2FB9"/>
  </w:style>
  <w:style w:type="paragraph" w:styleId="Titolo1">
    <w:name w:val="heading 1"/>
    <w:basedOn w:val="Normale"/>
    <w:next w:val="Normale"/>
    <w:link w:val="Titolo1Carattere"/>
    <w:uiPriority w:val="9"/>
    <w:qFormat/>
    <w:rsid w:val="00AB0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9A0B1" w:themeColor="accent1" w:themeShade="BF"/>
      <w:sz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erschrift">
    <w:name w:val="Überschrift"/>
    <w:basedOn w:val="Titolo1"/>
    <w:qFormat/>
    <w:rsid w:val="00AB049C"/>
    <w:rPr>
      <w:rFonts w:ascii="Times New Roman" w:hAnsi="Times New Roman"/>
      <w:color w:val="000000" w:themeColor="text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049C"/>
    <w:rPr>
      <w:rFonts w:asciiTheme="majorHAnsi" w:eastAsiaTheme="majorEastAsia" w:hAnsiTheme="majorHAnsi" w:cstheme="majorBidi"/>
      <w:color w:val="49A0B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C56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56A6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6A6B"/>
  </w:style>
  <w:style w:type="paragraph" w:styleId="Pidipagina">
    <w:name w:val="footer"/>
    <w:basedOn w:val="Normale"/>
    <w:link w:val="PidipaginaCarattere"/>
    <w:uiPriority w:val="99"/>
    <w:unhideWhenUsed/>
    <w:rsid w:val="00C56A6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A6B"/>
  </w:style>
  <w:style w:type="character" w:styleId="Numeropagina">
    <w:name w:val="page number"/>
    <w:basedOn w:val="Carpredefinitoparagrafo"/>
    <w:uiPriority w:val="99"/>
    <w:semiHidden/>
    <w:unhideWhenUsed/>
    <w:rsid w:val="00C56A6B"/>
  </w:style>
  <w:style w:type="character" w:styleId="Collegamentoipertestuale">
    <w:name w:val="Hyperlink"/>
    <w:basedOn w:val="Carpredefinitoparagrafo"/>
    <w:uiPriority w:val="99"/>
    <w:unhideWhenUsed/>
    <w:rsid w:val="00F6379D"/>
    <w:rPr>
      <w:color w:val="4EB4B3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379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379D"/>
    <w:rPr>
      <w:color w:val="1B094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iarapessina/Desktop/SNSF%20linguistics%20project/Templates/English/LingEdu_Word_Template_E.dotx" TargetMode="External"/></Relationships>
</file>

<file path=word/theme/theme1.xml><?xml version="1.0" encoding="utf-8"?>
<a:theme xmlns:a="http://schemas.openxmlformats.org/drawingml/2006/main" name="Office">
  <a:themeElements>
    <a:clrScheme name="LingEdu (Astra)">
      <a:dk1>
        <a:srgbClr val="000000"/>
      </a:dk1>
      <a:lt1>
        <a:srgbClr val="FFFFFF"/>
      </a:lt1>
      <a:dk2>
        <a:srgbClr val="364151"/>
      </a:dk2>
      <a:lt2>
        <a:srgbClr val="DFD3BB"/>
      </a:lt2>
      <a:accent1>
        <a:srgbClr val="83C0CC"/>
      </a:accent1>
      <a:accent2>
        <a:srgbClr val="489FB5"/>
      </a:accent2>
      <a:accent3>
        <a:srgbClr val="166979"/>
      </a:accent3>
      <a:accent4>
        <a:srgbClr val="2A4C66"/>
      </a:accent4>
      <a:accent5>
        <a:srgbClr val="2B4B66"/>
      </a:accent5>
      <a:accent6>
        <a:srgbClr val="364151"/>
      </a:accent6>
      <a:hlink>
        <a:srgbClr val="4EB4B3"/>
      </a:hlink>
      <a:folHlink>
        <a:srgbClr val="1B094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LingEdu_Word_Template_E.dotx</Template>
  <TotalTime>6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Pessina</dc:creator>
  <cp:keywords/>
  <dc:description/>
  <cp:lastModifiedBy>Pessina Chiara</cp:lastModifiedBy>
  <cp:revision>1</cp:revision>
  <dcterms:created xsi:type="dcterms:W3CDTF">2025-08-03T19:06:00Z</dcterms:created>
  <dcterms:modified xsi:type="dcterms:W3CDTF">2025-08-03T19:15:00Z</dcterms:modified>
</cp:coreProperties>
</file>